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492FF" w14:textId="77777777" w:rsidR="00914209" w:rsidRDefault="00914209" w:rsidP="00914209">
      <w:pPr>
        <w:rPr>
          <w:b/>
          <w:bCs/>
          <w:lang w:val="de-DE"/>
        </w:rPr>
      </w:pPr>
    </w:p>
    <w:p w14:paraId="60297C5C" w14:textId="77777777" w:rsidR="00914209" w:rsidRDefault="00914209" w:rsidP="00914209">
      <w:pPr>
        <w:rPr>
          <w:b/>
          <w:bCs/>
          <w:lang w:val="de-DE"/>
        </w:rPr>
      </w:pPr>
    </w:p>
    <w:p w14:paraId="055E2E2B" w14:textId="77777777" w:rsidR="00914209" w:rsidRDefault="00914209" w:rsidP="00914209">
      <w:pPr>
        <w:rPr>
          <w:b/>
          <w:bCs/>
          <w:lang w:val="de-DE"/>
        </w:rPr>
      </w:pPr>
    </w:p>
    <w:p w14:paraId="5806AFCA" w14:textId="77777777" w:rsidR="00914209" w:rsidRDefault="00914209" w:rsidP="00914209">
      <w:pPr>
        <w:rPr>
          <w:b/>
          <w:bCs/>
          <w:lang w:val="de-DE"/>
        </w:rPr>
      </w:pPr>
    </w:p>
    <w:p w14:paraId="6FC7FF5C" w14:textId="091DD1CF" w:rsidR="00914209" w:rsidRPr="007D348F" w:rsidRDefault="00914209" w:rsidP="00914209">
      <w:pPr>
        <w:rPr>
          <w:b/>
          <w:bCs/>
          <w:lang w:val="de-DE"/>
        </w:rPr>
      </w:pPr>
      <w:r w:rsidRPr="007D348F">
        <w:rPr>
          <w:b/>
          <w:bCs/>
          <w:lang w:val="de-DE"/>
        </w:rPr>
        <w:t>Medienmitteilung</w:t>
      </w:r>
    </w:p>
    <w:p w14:paraId="669C51F3" w14:textId="532C116F" w:rsidR="00914209" w:rsidRPr="0013209C" w:rsidRDefault="00914209" w:rsidP="00914209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Donnerstag, 16. November 2024</w:t>
      </w:r>
    </w:p>
    <w:p w14:paraId="0E05E427" w14:textId="77777777" w:rsidR="00914209" w:rsidRDefault="00914209" w:rsidP="00914209">
      <w:pPr>
        <w:rPr>
          <w:b/>
          <w:bCs/>
          <w:lang w:val="de-DE"/>
        </w:rPr>
      </w:pPr>
    </w:p>
    <w:p w14:paraId="09FDE543" w14:textId="3294B58E" w:rsidR="00914209" w:rsidRPr="00914209" w:rsidRDefault="00914209" w:rsidP="00914209">
      <w:pPr>
        <w:rPr>
          <w:lang w:val="de-DE"/>
        </w:rPr>
      </w:pPr>
      <w:r w:rsidRPr="00914209">
        <w:rPr>
          <w:lang w:val="de-DE"/>
        </w:rPr>
        <w:t>Vernehmlassung: Revision des Luftfahrtgesetzes</w:t>
      </w:r>
    </w:p>
    <w:p w14:paraId="6C50E8AB" w14:textId="77777777" w:rsidR="00914209" w:rsidRPr="00112D48" w:rsidRDefault="00914209" w:rsidP="00914209">
      <w:pPr>
        <w:rPr>
          <w:sz w:val="28"/>
          <w:szCs w:val="28"/>
          <w:lang w:val="de-DE"/>
        </w:rPr>
      </w:pPr>
      <w:r w:rsidRPr="00112D48">
        <w:rPr>
          <w:b/>
          <w:bCs/>
          <w:sz w:val="28"/>
          <w:szCs w:val="28"/>
          <w:lang w:val="de-DE"/>
        </w:rPr>
        <w:t xml:space="preserve">Der Bundesrat </w:t>
      </w:r>
      <w:r>
        <w:rPr>
          <w:b/>
          <w:bCs/>
          <w:sz w:val="28"/>
          <w:szCs w:val="28"/>
          <w:lang w:val="de-DE"/>
        </w:rPr>
        <w:t xml:space="preserve">hofiert der </w:t>
      </w:r>
      <w:r w:rsidRPr="00112D48">
        <w:rPr>
          <w:b/>
          <w:bCs/>
          <w:sz w:val="28"/>
          <w:szCs w:val="28"/>
          <w:lang w:val="de-DE"/>
        </w:rPr>
        <w:t>Luftfahrtlobby auf Kosten des Lärmschutzes</w:t>
      </w:r>
    </w:p>
    <w:p w14:paraId="76FAE433" w14:textId="77777777" w:rsidR="00914209" w:rsidRDefault="00914209" w:rsidP="00914209">
      <w:pPr>
        <w:rPr>
          <w:b/>
          <w:bCs/>
          <w:lang w:val="de-DE"/>
        </w:rPr>
      </w:pPr>
      <w:r w:rsidRPr="00112D48">
        <w:rPr>
          <w:b/>
          <w:bCs/>
          <w:lang w:val="de-DE"/>
        </w:rPr>
        <w:t xml:space="preserve">Der Bundesrat will die </w:t>
      </w:r>
      <w:r>
        <w:rPr>
          <w:b/>
          <w:bCs/>
          <w:lang w:val="de-DE"/>
        </w:rPr>
        <w:t>geltenden</w:t>
      </w:r>
      <w:r w:rsidRPr="00112D48">
        <w:rPr>
          <w:b/>
          <w:bCs/>
          <w:lang w:val="de-DE"/>
        </w:rPr>
        <w:t xml:space="preserve"> Betriebszeiten der </w:t>
      </w:r>
      <w:r>
        <w:rPr>
          <w:b/>
          <w:bCs/>
          <w:lang w:val="de-DE"/>
        </w:rPr>
        <w:t>Landesf</w:t>
      </w:r>
      <w:r w:rsidRPr="00112D48">
        <w:rPr>
          <w:b/>
          <w:bCs/>
          <w:lang w:val="de-DE"/>
        </w:rPr>
        <w:t>lughäfen im Gesetz verankern.</w:t>
      </w:r>
      <w:r w:rsidRPr="00112D48">
        <w:rPr>
          <w:lang w:val="de-DE"/>
        </w:rPr>
        <w:t xml:space="preserve"> </w:t>
      </w:r>
      <w:r w:rsidRPr="00112D48">
        <w:rPr>
          <w:b/>
          <w:bCs/>
          <w:lang w:val="de-DE"/>
        </w:rPr>
        <w:t>Damit wird es nicht mehr möglich sein, die Nachtruhe den wissenschaftlichen Erkenntnissen entsprechend anzupassen.</w:t>
      </w:r>
      <w:r w:rsidRPr="00112D48">
        <w:rPr>
          <w:lang w:val="de-DE"/>
        </w:rPr>
        <w:t xml:space="preserve"> </w:t>
      </w:r>
      <w:r w:rsidRPr="00112D48">
        <w:rPr>
          <w:b/>
          <w:bCs/>
          <w:lang w:val="de-DE"/>
        </w:rPr>
        <w:t xml:space="preserve">Die Koalition </w:t>
      </w:r>
      <w:r>
        <w:rPr>
          <w:b/>
          <w:bCs/>
          <w:lang w:val="de-DE"/>
        </w:rPr>
        <w:t>Luftverkehr, Umwelt und Gesundheit</w:t>
      </w:r>
      <w:r w:rsidRPr="00112D48">
        <w:rPr>
          <w:b/>
          <w:bCs/>
          <w:lang w:val="de-DE"/>
        </w:rPr>
        <w:t xml:space="preserve"> (</w:t>
      </w:r>
      <w:r>
        <w:rPr>
          <w:b/>
          <w:bCs/>
          <w:lang w:val="de-DE"/>
        </w:rPr>
        <w:t>KLUG</w:t>
      </w:r>
      <w:r w:rsidRPr="00112D48">
        <w:rPr>
          <w:b/>
          <w:bCs/>
          <w:lang w:val="de-DE"/>
        </w:rPr>
        <w:t>) lehnt diesen Angriff auf den Lärmschutz entschieden ab.</w:t>
      </w:r>
    </w:p>
    <w:p w14:paraId="121170F1" w14:textId="77777777" w:rsidR="00914209" w:rsidRDefault="00914209" w:rsidP="00914209">
      <w:pPr>
        <w:rPr>
          <w:rFonts w:ascii="Aptos" w:eastAsia="Aptos" w:hAnsi="Aptos" w:cs="Aptos"/>
          <w:bdr w:val="nil"/>
          <w:lang w:val="de-CH"/>
        </w:rPr>
      </w:pPr>
      <w:r w:rsidRPr="00112D48">
        <w:rPr>
          <w:lang w:val="de-DE"/>
        </w:rPr>
        <w:t>Die meisten der in der Revisionsvorlage vorgeschlagenen Änderungen betreffen die Flugsicherheit.</w:t>
      </w:r>
      <w:r>
        <w:rPr>
          <w:lang w:val="de-DE"/>
        </w:rPr>
        <w:t xml:space="preserve"> Dazwischen</w:t>
      </w:r>
      <w:r w:rsidRPr="00112D48">
        <w:rPr>
          <w:lang w:val="de-DE"/>
        </w:rPr>
        <w:t xml:space="preserve"> verbirgt sich jedoch ein Minenfeld für den Lärmschutz.</w:t>
      </w:r>
      <w:r>
        <w:rPr>
          <w:lang w:val="de-DE"/>
        </w:rPr>
        <w:t xml:space="preserve"> </w:t>
      </w:r>
      <w:r>
        <w:rPr>
          <w:rFonts w:ascii="Aptos" w:eastAsia="Aptos" w:hAnsi="Aptos" w:cs="Aptos"/>
          <w:bdr w:val="nil"/>
          <w:lang w:val="de-CH"/>
        </w:rPr>
        <w:t xml:space="preserve">Vorgesehen ist, einen «betrieblichen </w:t>
      </w:r>
      <w:proofErr w:type="spellStart"/>
      <w:r>
        <w:rPr>
          <w:rFonts w:ascii="Aptos" w:eastAsia="Aptos" w:hAnsi="Aptos" w:cs="Aptos"/>
          <w:bdr w:val="nil"/>
          <w:lang w:val="de-CH"/>
        </w:rPr>
        <w:t>Bestandesschutz</w:t>
      </w:r>
      <w:proofErr w:type="spellEnd"/>
      <w:r>
        <w:rPr>
          <w:rFonts w:ascii="Aptos" w:eastAsia="Aptos" w:hAnsi="Aptos" w:cs="Aptos"/>
          <w:bdr w:val="nil"/>
          <w:lang w:val="de-CH"/>
        </w:rPr>
        <w:t xml:space="preserve">» für die Landesflughäfen festzulegen. Das heisst, dass die Betriebszeiten künftig von den Bestimmungen des Umweltschutzgesetzes ausgenommen sind. Das ginge zu Lasten des Schutzes vor lästigem und schädlichem Lärm. </w:t>
      </w:r>
    </w:p>
    <w:p w14:paraId="599B41F0" w14:textId="52D41643" w:rsidR="00914209" w:rsidRDefault="00914209" w:rsidP="00914209">
      <w:pPr>
        <w:rPr>
          <w:rFonts w:ascii="Aptos" w:eastAsia="Aptos" w:hAnsi="Aptos" w:cs="Aptos"/>
          <w:bdr w:val="nil"/>
          <w:lang w:val="de-DE"/>
        </w:rPr>
      </w:pPr>
      <w:r w:rsidRPr="005E052A">
        <w:rPr>
          <w:rFonts w:ascii="Aptos" w:eastAsia="Aptos" w:hAnsi="Aptos" w:cs="Aptos"/>
          <w:bdr w:val="nil"/>
          <w:lang w:val="de-DE"/>
        </w:rPr>
        <w:t xml:space="preserve">Priska Seiler Graf, Co-Präsidentin der KLUG, </w:t>
      </w:r>
      <w:proofErr w:type="spellStart"/>
      <w:r w:rsidRPr="005E052A">
        <w:rPr>
          <w:rFonts w:ascii="Aptos" w:eastAsia="Aptos" w:hAnsi="Aptos" w:cs="Aptos"/>
          <w:bdr w:val="nil"/>
          <w:lang w:val="de-DE"/>
        </w:rPr>
        <w:t>äussert</w:t>
      </w:r>
      <w:proofErr w:type="spellEnd"/>
      <w:r w:rsidRPr="005E052A">
        <w:rPr>
          <w:rFonts w:ascii="Aptos" w:eastAsia="Aptos" w:hAnsi="Aptos" w:cs="Aptos"/>
          <w:bdr w:val="nil"/>
          <w:lang w:val="de-DE"/>
        </w:rPr>
        <w:t xml:space="preserve"> sich </w:t>
      </w:r>
      <w:r>
        <w:rPr>
          <w:rFonts w:ascii="Aptos" w:eastAsia="Aptos" w:hAnsi="Aptos" w:cs="Aptos"/>
          <w:bdr w:val="nil"/>
          <w:lang w:val="de-DE"/>
        </w:rPr>
        <w:t>entsprechend</w:t>
      </w:r>
      <w:r w:rsidRPr="005E052A">
        <w:rPr>
          <w:rFonts w:ascii="Aptos" w:eastAsia="Aptos" w:hAnsi="Aptos" w:cs="Aptos"/>
          <w:bdr w:val="nil"/>
          <w:lang w:val="de-DE"/>
        </w:rPr>
        <w:t xml:space="preserve"> kritisch: </w:t>
      </w:r>
      <w:r>
        <w:rPr>
          <w:rFonts w:ascii="Aptos" w:eastAsia="Aptos" w:hAnsi="Aptos" w:cs="Aptos"/>
          <w:bdr w:val="nil"/>
          <w:lang w:val="de-DE"/>
        </w:rPr>
        <w:t>«</w:t>
      </w:r>
      <w:r w:rsidRPr="005E052A">
        <w:rPr>
          <w:rFonts w:ascii="Aptos" w:eastAsia="Aptos" w:hAnsi="Aptos" w:cs="Aptos"/>
          <w:bdr w:val="nil"/>
          <w:lang w:val="de-DE"/>
        </w:rPr>
        <w:t xml:space="preserve">Die Wissenschaft empfiehlt, den Fluglärmschutz zu verstärken. Als Antwort darauf </w:t>
      </w:r>
      <w:r>
        <w:rPr>
          <w:rFonts w:ascii="Aptos" w:eastAsia="Aptos" w:hAnsi="Aptos" w:cs="Aptos"/>
          <w:bdr w:val="nil"/>
          <w:lang w:val="de-DE"/>
        </w:rPr>
        <w:t>vertritt</w:t>
      </w:r>
      <w:r w:rsidRPr="005E052A">
        <w:rPr>
          <w:rFonts w:ascii="Aptos" w:eastAsia="Aptos" w:hAnsi="Aptos" w:cs="Aptos"/>
          <w:bdr w:val="nil"/>
          <w:lang w:val="de-DE"/>
        </w:rPr>
        <w:t xml:space="preserve"> der Bundesrat lieber die Interessen der </w:t>
      </w:r>
      <w:r>
        <w:rPr>
          <w:rFonts w:ascii="Aptos" w:eastAsia="Aptos" w:hAnsi="Aptos" w:cs="Aptos"/>
          <w:bdr w:val="nil"/>
          <w:lang w:val="de-DE"/>
        </w:rPr>
        <w:t>Luftfahrt</w:t>
      </w:r>
      <w:r w:rsidRPr="005E052A">
        <w:rPr>
          <w:rFonts w:ascii="Aptos" w:eastAsia="Aptos" w:hAnsi="Aptos" w:cs="Aptos"/>
          <w:bdr w:val="nil"/>
          <w:lang w:val="de-DE"/>
        </w:rPr>
        <w:t>lobby</w:t>
      </w:r>
      <w:r>
        <w:rPr>
          <w:rFonts w:ascii="Aptos" w:eastAsia="Aptos" w:hAnsi="Aptos" w:cs="Aptos"/>
          <w:bdr w:val="nil"/>
          <w:lang w:val="de-DE"/>
        </w:rPr>
        <w:t xml:space="preserve"> und dies</w:t>
      </w:r>
      <w:r w:rsidRPr="005E052A">
        <w:rPr>
          <w:rFonts w:ascii="Aptos" w:eastAsia="Aptos" w:hAnsi="Aptos" w:cs="Aptos"/>
          <w:bdr w:val="nil"/>
          <w:lang w:val="de-DE"/>
        </w:rPr>
        <w:t xml:space="preserve"> auf Kosten der Gesundheit der Bevölkerung.</w:t>
      </w:r>
      <w:r>
        <w:rPr>
          <w:rFonts w:ascii="Aptos" w:eastAsia="Aptos" w:hAnsi="Aptos" w:cs="Aptos"/>
          <w:bdr w:val="nil"/>
          <w:lang w:val="de-DE"/>
        </w:rPr>
        <w:t>»</w:t>
      </w:r>
    </w:p>
    <w:p w14:paraId="343D840E" w14:textId="77777777" w:rsidR="00914209" w:rsidRDefault="00914209" w:rsidP="00914209">
      <w:pPr>
        <w:rPr>
          <w:rFonts w:ascii="Aptos" w:eastAsia="Aptos" w:hAnsi="Aptos" w:cs="Aptos"/>
          <w:bdr w:val="nil"/>
          <w:lang w:val="de-CH"/>
        </w:rPr>
      </w:pPr>
      <w:r>
        <w:rPr>
          <w:rFonts w:ascii="Aptos" w:eastAsia="Aptos" w:hAnsi="Aptos" w:cs="Aptos"/>
          <w:bdr w:val="nil"/>
          <w:lang w:val="de-CH"/>
        </w:rPr>
        <w:t>Andere Bestimmungen sehen vor, die Kompetenzen der Kantone im Zusammenhang mit den Flughäfen zu beschneiden, beispielsweise bei den Projektierungs- und Sicherheitszonen und bei den Nebenanlagen.</w:t>
      </w:r>
    </w:p>
    <w:p w14:paraId="1361B73A" w14:textId="41BA9B40" w:rsidR="00914209" w:rsidRDefault="00914209" w:rsidP="00914209">
      <w:pPr>
        <w:rPr>
          <w:rFonts w:ascii="Aptos" w:eastAsia="Aptos" w:hAnsi="Aptos" w:cs="Aptos"/>
          <w:bdr w:val="nil"/>
          <w:lang w:val="de-DE"/>
        </w:rPr>
      </w:pPr>
      <w:r w:rsidRPr="005E052A">
        <w:rPr>
          <w:rFonts w:ascii="Aptos" w:eastAsia="Aptos" w:hAnsi="Aptos" w:cs="Aptos"/>
          <w:bdr w:val="nil"/>
          <w:lang w:val="de-DE"/>
        </w:rPr>
        <w:t>KLUG lehnt die</w:t>
      </w:r>
      <w:r>
        <w:rPr>
          <w:rFonts w:ascii="Aptos" w:eastAsia="Aptos" w:hAnsi="Aptos" w:cs="Aptos"/>
          <w:bdr w:val="nil"/>
          <w:lang w:val="de-DE"/>
        </w:rPr>
        <w:t xml:space="preserve"> vorliegenden</w:t>
      </w:r>
      <w:r w:rsidRPr="005E052A">
        <w:rPr>
          <w:rFonts w:ascii="Aptos" w:eastAsia="Aptos" w:hAnsi="Aptos" w:cs="Aptos"/>
          <w:bdr w:val="nil"/>
          <w:lang w:val="de-DE"/>
        </w:rPr>
        <w:t xml:space="preserve"> Änderungsvorschläge entschieden ab und fordert den Bundesrat auf, sie </w:t>
      </w:r>
      <w:r>
        <w:rPr>
          <w:rFonts w:ascii="Aptos" w:eastAsia="Aptos" w:hAnsi="Aptos" w:cs="Aptos"/>
          <w:bdr w:val="nil"/>
          <w:lang w:val="de-DE"/>
        </w:rPr>
        <w:t>aus dem</w:t>
      </w:r>
      <w:r w:rsidRPr="005E052A">
        <w:rPr>
          <w:rFonts w:ascii="Aptos" w:eastAsia="Aptos" w:hAnsi="Aptos" w:cs="Aptos"/>
          <w:bdr w:val="nil"/>
          <w:lang w:val="de-DE"/>
        </w:rPr>
        <w:t xml:space="preserve"> Gesetzesentwurf zu streichen.</w:t>
      </w:r>
    </w:p>
    <w:p w14:paraId="7F7E68E2" w14:textId="77777777" w:rsidR="00914209" w:rsidRDefault="00914209" w:rsidP="00914209">
      <w:pPr>
        <w:rPr>
          <w:rFonts w:ascii="Aptos" w:eastAsia="Aptos" w:hAnsi="Aptos" w:cs="Aptos"/>
          <w:bdr w:val="nil"/>
          <w:lang w:val="de-DE"/>
        </w:rPr>
      </w:pPr>
    </w:p>
    <w:p w14:paraId="3259AC56" w14:textId="77777777" w:rsidR="00914209" w:rsidRPr="00914209" w:rsidRDefault="00914209" w:rsidP="00914209">
      <w:pPr>
        <w:rPr>
          <w:rFonts w:ascii="Aptos" w:eastAsia="Aptos" w:hAnsi="Aptos" w:cs="Aptos"/>
          <w:b/>
          <w:bdr w:val="nil"/>
        </w:rPr>
      </w:pPr>
      <w:r w:rsidRPr="00914209">
        <w:rPr>
          <w:rFonts w:ascii="Aptos" w:eastAsia="Aptos" w:hAnsi="Aptos" w:cs="Aptos"/>
          <w:b/>
          <w:bCs/>
          <w:bdr w:val="nil"/>
        </w:rPr>
        <w:t xml:space="preserve">Für zusätzliche </w:t>
      </w:r>
      <w:proofErr w:type="gramStart"/>
      <w:r w:rsidRPr="00914209">
        <w:rPr>
          <w:rFonts w:ascii="Aptos" w:eastAsia="Aptos" w:hAnsi="Aptos" w:cs="Aptos"/>
          <w:b/>
          <w:bCs/>
          <w:bdr w:val="nil"/>
        </w:rPr>
        <w:t>Informationen:</w:t>
      </w:r>
      <w:proofErr w:type="gramEnd"/>
    </w:p>
    <w:p w14:paraId="35353842" w14:textId="77777777" w:rsidR="00914209" w:rsidRPr="00AB3EA3" w:rsidRDefault="00914209" w:rsidP="00914209">
      <w:pPr>
        <w:numPr>
          <w:ilvl w:val="0"/>
          <w:numId w:val="1"/>
        </w:numPr>
        <w:rPr>
          <w:rFonts w:ascii="Aptos" w:eastAsia="Aptos" w:hAnsi="Aptos" w:cs="Aptos"/>
          <w:bdr w:val="nil"/>
          <w:lang w:val="de-DE"/>
        </w:rPr>
      </w:pPr>
      <w:r w:rsidRPr="00AB3EA3">
        <w:rPr>
          <w:rFonts w:ascii="Aptos" w:eastAsia="Aptos" w:hAnsi="Aptos" w:cs="Aptos"/>
          <w:bdr w:val="nil"/>
          <w:lang w:val="de-DE"/>
        </w:rPr>
        <w:t>Priska Seiler Graf, Co-Präsidentin KLUG, 076 571 06 48</w:t>
      </w:r>
    </w:p>
    <w:p w14:paraId="52469814" w14:textId="07383B3D" w:rsidR="00914209" w:rsidRPr="004D76A7" w:rsidRDefault="00914209" w:rsidP="00914209">
      <w:pPr>
        <w:pStyle w:val="Paragraphedeliste"/>
        <w:numPr>
          <w:ilvl w:val="0"/>
          <w:numId w:val="1"/>
        </w:numPr>
        <w:rPr>
          <w:rFonts w:ascii="Aptos" w:eastAsia="Aptos" w:hAnsi="Aptos" w:cs="Aptos"/>
          <w:bdr w:val="nil"/>
        </w:rPr>
      </w:pPr>
      <w:r w:rsidRPr="004D76A7">
        <w:rPr>
          <w:rFonts w:ascii="Aptos" w:eastAsia="Aptos" w:hAnsi="Aptos" w:cs="Aptos"/>
          <w:bdr w:val="nil"/>
        </w:rPr>
        <w:t xml:space="preserve">Yves Chatton, </w:t>
      </w:r>
      <w:proofErr w:type="spellStart"/>
      <w:r w:rsidRPr="004D76A7">
        <w:rPr>
          <w:rFonts w:ascii="Aptos" w:eastAsia="Aptos" w:hAnsi="Aptos" w:cs="Aptos"/>
          <w:bdr w:val="nil"/>
        </w:rPr>
        <w:t>Geschäftsführer</w:t>
      </w:r>
      <w:proofErr w:type="spellEnd"/>
      <w:r w:rsidRPr="004D76A7">
        <w:rPr>
          <w:rFonts w:ascii="Aptos" w:eastAsia="Aptos" w:hAnsi="Aptos" w:cs="Aptos"/>
          <w:bdr w:val="nil"/>
        </w:rPr>
        <w:t xml:space="preserve"> KLUG, 031 328 58 64</w:t>
      </w:r>
    </w:p>
    <w:p w14:paraId="7488369A" w14:textId="77777777" w:rsidR="00914209" w:rsidRPr="00914209" w:rsidRDefault="00914209" w:rsidP="00914209">
      <w:pPr>
        <w:rPr>
          <w:rFonts w:ascii="Aptos" w:eastAsia="Aptos" w:hAnsi="Aptos" w:cs="Aptos"/>
          <w:bdr w:val="nil"/>
          <w:lang w:val="de-CH"/>
        </w:rPr>
      </w:pPr>
    </w:p>
    <w:p w14:paraId="7C004D17" w14:textId="77777777" w:rsidR="00353B52" w:rsidRPr="00914209" w:rsidRDefault="00353B52">
      <w:pPr>
        <w:rPr>
          <w:lang w:val="de-DE"/>
        </w:rPr>
      </w:pPr>
    </w:p>
    <w:sectPr w:rsidR="00353B52" w:rsidRPr="0091420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4A3D9" w14:textId="77777777" w:rsidR="00E30C13" w:rsidRDefault="00E30C13" w:rsidP="00914209">
      <w:pPr>
        <w:spacing w:after="0" w:line="240" w:lineRule="auto"/>
      </w:pPr>
      <w:r>
        <w:separator/>
      </w:r>
    </w:p>
  </w:endnote>
  <w:endnote w:type="continuationSeparator" w:id="0">
    <w:p w14:paraId="2DB7612E" w14:textId="77777777" w:rsidR="00E30C13" w:rsidRDefault="00E30C13" w:rsidP="0091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F399A" w14:textId="77777777" w:rsidR="00E30C13" w:rsidRDefault="00E30C13" w:rsidP="00914209">
      <w:pPr>
        <w:spacing w:after="0" w:line="240" w:lineRule="auto"/>
      </w:pPr>
      <w:r>
        <w:separator/>
      </w:r>
    </w:p>
  </w:footnote>
  <w:footnote w:type="continuationSeparator" w:id="0">
    <w:p w14:paraId="21DDD630" w14:textId="77777777" w:rsidR="00E30C13" w:rsidRDefault="00E30C13" w:rsidP="00914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4BE34" w14:textId="514268B2" w:rsidR="00914209" w:rsidRDefault="00914209">
    <w:pPr>
      <w:pStyle w:val="En-tt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BB747FB" wp14:editId="7D7AD8D6">
          <wp:simplePos x="0" y="0"/>
          <wp:positionH relativeFrom="column">
            <wp:posOffset>-152400</wp:posOffset>
          </wp:positionH>
          <wp:positionV relativeFrom="paragraph">
            <wp:posOffset>-38735</wp:posOffset>
          </wp:positionV>
          <wp:extent cx="4462780" cy="1148080"/>
          <wp:effectExtent l="0" t="0" r="0" b="0"/>
          <wp:wrapNone/>
          <wp:docPr id="1" name="Grafik 1" descr="Une image contenant texte, Police,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Une image contenant texte, Police, capture d’écran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2780" cy="1148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B21D0"/>
    <w:multiLevelType w:val="hybridMultilevel"/>
    <w:tmpl w:val="6EB6C0DE"/>
    <w:lvl w:ilvl="0" w:tplc="803C22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09"/>
    <w:rsid w:val="000F24BC"/>
    <w:rsid w:val="00353B52"/>
    <w:rsid w:val="003B4E76"/>
    <w:rsid w:val="004D76A7"/>
    <w:rsid w:val="00767584"/>
    <w:rsid w:val="00830872"/>
    <w:rsid w:val="00901EE3"/>
    <w:rsid w:val="00914209"/>
    <w:rsid w:val="00AB3EA3"/>
    <w:rsid w:val="00D2566B"/>
    <w:rsid w:val="00E30C13"/>
    <w:rsid w:val="00EC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B34"/>
  <w15:chartTrackingRefBased/>
  <w15:docId w15:val="{CB58B473-96DA-4653-80E0-57624DC6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09"/>
  </w:style>
  <w:style w:type="paragraph" w:styleId="Titre1">
    <w:name w:val="heading 1"/>
    <w:basedOn w:val="Normal"/>
    <w:next w:val="Normal"/>
    <w:link w:val="Titre1Car"/>
    <w:uiPriority w:val="9"/>
    <w:qFormat/>
    <w:rsid w:val="00914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4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4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4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4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4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4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4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4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4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4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42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42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42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42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42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42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4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4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4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4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42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42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42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42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420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1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209"/>
  </w:style>
  <w:style w:type="paragraph" w:styleId="Pieddepage">
    <w:name w:val="footer"/>
    <w:basedOn w:val="Normal"/>
    <w:link w:val="PieddepageCar"/>
    <w:uiPriority w:val="99"/>
    <w:unhideWhenUsed/>
    <w:rsid w:val="0091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36d133-3c58-4f12-bd34-ffdbc56b7f26">
      <Terms xmlns="http://schemas.microsoft.com/office/infopath/2007/PartnerControls"/>
    </lcf76f155ced4ddcb4097134ff3c332f>
    <TaxCatchAll xmlns="e05c0571-3178-4861-a0b5-0d87ce258b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659FAE7F8574D9FB7A8B65EEB2528" ma:contentTypeVersion="13" ma:contentTypeDescription="Ein neues Dokument erstellen." ma:contentTypeScope="" ma:versionID="8f98e67e12195846d7e24e28b933fcdb">
  <xsd:schema xmlns:xsd="http://www.w3.org/2001/XMLSchema" xmlns:xs="http://www.w3.org/2001/XMLSchema" xmlns:p="http://schemas.microsoft.com/office/2006/metadata/properties" xmlns:ns2="6a36d133-3c58-4f12-bd34-ffdbc56b7f26" xmlns:ns3="e05c0571-3178-4861-a0b5-0d87ce258b2e" targetNamespace="http://schemas.microsoft.com/office/2006/metadata/properties" ma:root="true" ma:fieldsID="0c350636da0bb55de1d97f34cc2c4fe8" ns2:_="" ns3:_="">
    <xsd:import namespace="6a36d133-3c58-4f12-bd34-ffdbc56b7f26"/>
    <xsd:import namespace="e05c0571-3178-4861-a0b5-0d87ce258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d133-3c58-4f12-bd34-ffdbc56b7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dd09016-c60f-404e-a6a0-33ff0d6a7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c0571-3178-4861-a0b5-0d87ce258b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f7f7dc-2d18-4aff-8769-656dd6c78918}" ma:internalName="TaxCatchAll" ma:showField="CatchAllData" ma:web="e05c0571-3178-4861-a0b5-0d87ce258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08E57-6169-4BFF-A9AD-6B54936F8D36}">
  <ds:schemaRefs>
    <ds:schemaRef ds:uri="http://schemas.microsoft.com/office/2006/metadata/properties"/>
    <ds:schemaRef ds:uri="http://schemas.microsoft.com/office/infopath/2007/PartnerControls"/>
    <ds:schemaRef ds:uri="09d922b0-08aa-4b05-95ae-d66e45c1edc5"/>
    <ds:schemaRef ds:uri="7bfbe6b2-dd32-468e-a71d-6529ed426a6a"/>
  </ds:schemaRefs>
</ds:datastoreItem>
</file>

<file path=customXml/itemProps2.xml><?xml version="1.0" encoding="utf-8"?>
<ds:datastoreItem xmlns:ds="http://schemas.openxmlformats.org/officeDocument/2006/customXml" ds:itemID="{75202C4F-9ABC-4E57-85FE-5FEEEC2B0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5A29A-5D2E-4D45-8731-4D3F99C88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Chatton Yves</dc:creator>
  <cp:keywords/>
  <dc:description/>
  <cp:lastModifiedBy>Chatton Yves</cp:lastModifiedBy>
  <cp:revision>3</cp:revision>
  <dcterms:created xsi:type="dcterms:W3CDTF">2024-11-11T12:45:00Z</dcterms:created>
  <dcterms:modified xsi:type="dcterms:W3CDTF">2024-11-12T10:10:00Z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0x01010047B659FAE7F8574D9FB7A8B65EEB2528</vt:lpwstr>
  </property>
  <property fmtid="{D5CDD505-2E9C-101B-9397-08002B2CF9AE}" pid="3" name="MediaServiceImageTags">
    <vt:lpwstr/>
  </property>
  <property fmtid="{D5CDD505-2E9C-101B-9397-08002B2CF9AE}" pid="4" name="Order">
    <vt:r8>168943600</vt:r8>
  </property>
  <property fmtid="{D5CDD505-2E9C-101B-9397-08002B2CF9AE}" pid="5" name="_ExtendedDescription">
    <vt:lpwstr/>
  </property>
</Properties>
</file>